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附件1</w:t>
      </w:r>
      <w:r>
        <w:rPr>
          <w:rFonts w:ascii="宋体" w:hAnsi="宋体" w:cs="仿宋_GB2312"/>
          <w:sz w:val="24"/>
        </w:rPr>
        <w:t xml:space="preserve">                    </w:t>
      </w:r>
    </w:p>
    <w:p>
      <w:pPr>
        <w:spacing w:line="360" w:lineRule="auto"/>
        <w:ind w:firstLine="2508" w:firstLineChars="1045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/>
          <w:b/>
          <w:bCs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</w:rPr>
        <w:t>报 名 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青岛酒店管理职业技术学院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我方已仔细研究了贵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项目的竞价公告及其所有附件的全部内容，在完全理解并严格遵守竞价公告的各项规定和要求的前提下，自愿参加本次竞价活动。公司具体情况如下：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69"/>
        <w:gridCol w:w="150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9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竞价单位名称（全称）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9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竞价单位地址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9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9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39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资质材料明细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1.营业执照</w:t>
            </w:r>
          </w:p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废旧物品回收资质证明文件</w:t>
            </w:r>
          </w:p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法定代表人授权书及经办人身份证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复印件，须经本人签字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申请人（盖单位章）：</w:t>
      </w:r>
    </w:p>
    <w:p>
      <w:pPr>
        <w:tabs>
          <w:tab w:val="left" w:pos="6300"/>
        </w:tabs>
        <w:snapToGrid w:val="0"/>
        <w:spacing w:line="360" w:lineRule="auto"/>
        <w:ind w:left="3518" w:leftChars="304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法定代表人或其委托代理人（签字）：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45"/>
    <w:rsid w:val="00582B45"/>
    <w:rsid w:val="00A26D6B"/>
    <w:rsid w:val="2FCC48B2"/>
    <w:rsid w:val="39017979"/>
    <w:rsid w:val="4C320D84"/>
    <w:rsid w:val="67126EBB"/>
    <w:rsid w:val="708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2020-04-23T07:15:00Z</dcterms:created>
  <dc:creator>gyq</dc:creator>
  <cp:lastModifiedBy>大先生</cp:lastModifiedBy>
  <dcterms:modified xsi:type="dcterms:W3CDTF">2024-06-27T08:42:30Z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