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附件1</w:t>
      </w:r>
      <w:r>
        <w:rPr>
          <w:rFonts w:ascii="宋体" w:hAnsi="宋体" w:cs="仿宋_GB2312"/>
          <w:sz w:val="24"/>
        </w:rPr>
        <w:t xml:space="preserve">                    </w:t>
      </w:r>
    </w:p>
    <w:p>
      <w:pPr>
        <w:spacing w:line="360" w:lineRule="auto"/>
        <w:ind w:firstLine="2508" w:firstLineChars="1045"/>
        <w:rPr>
          <w:rFonts w:ascii="宋体" w:hAnsi="宋体" w:cs="仿宋_GB2312"/>
          <w:sz w:val="24"/>
        </w:rPr>
      </w:pPr>
      <w:r>
        <w:rPr>
          <w:rFonts w:ascii="宋体" w:hAnsi="宋体" w:cs="仿宋_GB2312"/>
          <w:sz w:val="24"/>
        </w:rPr>
        <w:t xml:space="preserve">    </w:t>
      </w:r>
      <w:r>
        <w:rPr>
          <w:rFonts w:ascii="宋体" w:hAnsi="宋体" w:cs="仿宋_GB2312"/>
          <w:b/>
          <w:bCs/>
          <w:sz w:val="44"/>
          <w:szCs w:val="44"/>
        </w:rPr>
        <w:t xml:space="preserve">    </w:t>
      </w:r>
      <w:r>
        <w:rPr>
          <w:rFonts w:hint="eastAsia" w:ascii="宋体" w:hAnsi="宋体"/>
          <w:b/>
          <w:bCs/>
          <w:sz w:val="44"/>
          <w:szCs w:val="44"/>
        </w:rPr>
        <w:t>报 名 函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青岛酒店管理职业技术学院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我方已仔细研究了贵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项目的竞价公告及其所有附件的全部内容，在完全理解并严格遵守竞价公告的各项规定和要求的前提下，自愿参加本次竞价活动。公司具体情况如下：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069"/>
        <w:gridCol w:w="1507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竞价单位名称（全称）</w:t>
            </w:r>
          </w:p>
        </w:tc>
        <w:tc>
          <w:tcPr>
            <w:tcW w:w="7096" w:type="dxa"/>
            <w:gridSpan w:val="3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竞价单位地址</w:t>
            </w:r>
          </w:p>
        </w:tc>
        <w:tc>
          <w:tcPr>
            <w:tcW w:w="7096" w:type="dxa"/>
            <w:gridSpan w:val="3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2985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660" w:type="dxa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资质材料明细</w:t>
            </w:r>
          </w:p>
        </w:tc>
        <w:tc>
          <w:tcPr>
            <w:tcW w:w="7096" w:type="dxa"/>
            <w:gridSpan w:val="3"/>
            <w:shd w:val="clear" w:color="auto" w:fill="auto"/>
            <w:vAlign w:val="center"/>
          </w:tcPr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1.营业执照</w:t>
            </w:r>
          </w:p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废旧物品回收资质证明文件</w:t>
            </w:r>
          </w:p>
          <w:p>
            <w:pPr>
              <w:tabs>
                <w:tab w:val="left" w:pos="6300"/>
              </w:tabs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法定代表人授权书及经办人身份证复印件，须经本人签字</w:t>
            </w:r>
          </w:p>
        </w:tc>
      </w:tr>
    </w:tbl>
    <w:p>
      <w:pPr>
        <w:tabs>
          <w:tab w:val="left" w:pos="6300"/>
        </w:tabs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备注：参与现场踏勘及竞价人员需符合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青岛酒店管理职业技术学院</w:t>
      </w:r>
      <w:r>
        <w:rPr>
          <w:rFonts w:hint="eastAsia" w:ascii="仿宋" w:hAnsi="仿宋" w:eastAsia="仿宋" w:cs="仿宋"/>
          <w:sz w:val="28"/>
          <w:szCs w:val="28"/>
        </w:rPr>
        <w:t>疫情防控管理有关规定。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申请人（盖单位章）：</w:t>
      </w:r>
    </w:p>
    <w:p>
      <w:pPr>
        <w:tabs>
          <w:tab w:val="left" w:pos="6300"/>
        </w:tabs>
        <w:snapToGrid w:val="0"/>
        <w:spacing w:line="360" w:lineRule="auto"/>
        <w:ind w:left="3518" w:leftChars="304" w:hanging="2880" w:hanging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法定代表人或其委托代理人（签字）：</w:t>
      </w:r>
    </w:p>
    <w:p>
      <w:pPr>
        <w:tabs>
          <w:tab w:val="left" w:pos="6300"/>
        </w:tabs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年    月    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45"/>
    <w:rsid w:val="00582B45"/>
    <w:rsid w:val="00A26D6B"/>
    <w:rsid w:val="2FCC48B2"/>
    <w:rsid w:val="4C320D84"/>
    <w:rsid w:val="67126EBB"/>
    <w:rsid w:val="708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5</TotalTime>
  <ScaleCrop>false</ScaleCrop>
  <LinksUpToDate>false</LinksUpToDate>
  <CharactersWithSpaces>407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2020-04-23T07:15:00Z</dcterms:created>
  <dc:creator>gyq</dc:creator>
  <cp:lastModifiedBy>Administrator</cp:lastModifiedBy>
  <dcterms:modified xsi:type="dcterms:W3CDTF">2021-03-10T05:54:25Z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